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503D3" w:rsidRDefault="004503D3" w:rsidP="004503D3">
      <w:pPr>
        <w:widowControl w:val="0"/>
        <w:autoSpaceDE w:val="0"/>
        <w:autoSpaceDN w:val="0"/>
        <w:adjustRightInd w:val="0"/>
        <w:spacing w:line="380" w:lineRule="atLeast"/>
        <w:rPr>
          <w:rFonts w:ascii="Arial" w:hAnsi="Arial" w:cs="Arial"/>
          <w:b/>
          <w:bCs/>
          <w:sz w:val="26"/>
          <w:szCs w:val="26"/>
        </w:rPr>
      </w:pPr>
      <w:r>
        <w:rPr>
          <w:rFonts w:ascii="Arial" w:hAnsi="Arial" w:cs="Arial"/>
          <w:b/>
          <w:bCs/>
          <w:sz w:val="26"/>
          <w:szCs w:val="26"/>
        </w:rPr>
        <w:t>Creative Writing Assignment</w:t>
      </w:r>
    </w:p>
    <w:p w:rsidR="00425B9D" w:rsidRDefault="004503D3" w:rsidP="004503D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Romeo and Juliet have just professe</w:t>
      </w:r>
      <w:r w:rsidR="00425B9D">
        <w:rPr>
          <w:rFonts w:ascii="Arial" w:hAnsi="Arial" w:cs="Arial"/>
          <w:sz w:val="26"/>
          <w:szCs w:val="26"/>
        </w:rPr>
        <w:t>d their love for one another on</w:t>
      </w:r>
    </w:p>
    <w:p w:rsidR="00425B9D" w:rsidRDefault="004503D3" w:rsidP="00425B9D">
      <w:pPr>
        <w:widowControl w:val="0"/>
        <w:tabs>
          <w:tab w:val="left" w:pos="220"/>
          <w:tab w:val="left" w:pos="720"/>
        </w:tabs>
        <w:autoSpaceDE w:val="0"/>
        <w:autoSpaceDN w:val="0"/>
        <w:adjustRightInd w:val="0"/>
        <w:spacing w:line="380" w:lineRule="atLeast"/>
        <w:rPr>
          <w:rFonts w:ascii="Arial" w:hAnsi="Arial" w:cs="Arial"/>
          <w:sz w:val="26"/>
          <w:szCs w:val="26"/>
        </w:rPr>
      </w:pPr>
      <w:r>
        <w:rPr>
          <w:rFonts w:ascii="Arial" w:hAnsi="Arial" w:cs="Arial"/>
          <w:sz w:val="26"/>
          <w:szCs w:val="26"/>
        </w:rPr>
        <w:t>the balcony. The next day, realizing the</w:t>
      </w:r>
      <w:r w:rsidR="00425B9D">
        <w:rPr>
          <w:rFonts w:ascii="Arial" w:hAnsi="Arial" w:cs="Arial"/>
          <w:sz w:val="26"/>
          <w:szCs w:val="26"/>
        </w:rPr>
        <w:t xml:space="preserve"> obstacles they will face, they</w:t>
      </w:r>
    </w:p>
    <w:p w:rsidR="004503D3" w:rsidRDefault="004503D3" w:rsidP="00425B9D">
      <w:pPr>
        <w:widowControl w:val="0"/>
        <w:tabs>
          <w:tab w:val="left" w:pos="220"/>
          <w:tab w:val="left" w:pos="720"/>
        </w:tabs>
        <w:autoSpaceDE w:val="0"/>
        <w:autoSpaceDN w:val="0"/>
        <w:adjustRightInd w:val="0"/>
        <w:spacing w:line="380" w:lineRule="atLeast"/>
        <w:rPr>
          <w:rFonts w:ascii="Arial" w:hAnsi="Arial" w:cs="Arial"/>
          <w:sz w:val="26"/>
          <w:szCs w:val="26"/>
        </w:rPr>
      </w:pPr>
      <w:r>
        <w:rPr>
          <w:rFonts w:ascii="Arial" w:hAnsi="Arial" w:cs="Arial"/>
          <w:sz w:val="26"/>
          <w:szCs w:val="26"/>
        </w:rPr>
        <w:t>ome to their senses. Write a letter from either Romeo or Juliet to the other explaining why it is better that they not pursue their relationship.</w:t>
      </w: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r w:rsidRPr="005A6E3F">
        <w:rPr>
          <w:rFonts w:ascii="Times" w:hAnsi="Times" w:cs="Arial"/>
          <w:color w:val="71120F"/>
          <w:szCs w:val="26"/>
        </w:rPr>
        <w:t>Dear Romeo,</w:t>
      </w:r>
    </w:p>
    <w:p w:rsidR="005A6E3F" w:rsidRPr="005A6E3F" w:rsidRDefault="005A6E3F" w:rsidP="005A6E3F">
      <w:pPr>
        <w:ind w:firstLine="720"/>
        <w:rPr>
          <w:rFonts w:ascii="Times" w:hAnsi="Times" w:cs="Arial"/>
          <w:color w:val="71120F"/>
          <w:szCs w:val="26"/>
        </w:rPr>
      </w:pPr>
      <w:r w:rsidRPr="005A6E3F">
        <w:rPr>
          <w:rFonts w:ascii="Times" w:hAnsi="Times" w:cs="Arial"/>
          <w:color w:val="71120F"/>
          <w:szCs w:val="26"/>
        </w:rPr>
        <w:t>Love creates many different things. And of all the things that love can create, trouble is one of the vital things that cause people to abandon love, or even get wounded by love. In your case, Juliet may look like the love of your life, but is that really so?</w:t>
      </w:r>
    </w:p>
    <w:p w:rsidR="005A6E3F" w:rsidRPr="005A6E3F" w:rsidRDefault="005A6E3F" w:rsidP="005A6E3F">
      <w:pPr>
        <w:ind w:firstLine="720"/>
        <w:rPr>
          <w:rFonts w:ascii="Times" w:hAnsi="Times" w:cs="Arial"/>
          <w:color w:val="71120F"/>
          <w:szCs w:val="26"/>
        </w:rPr>
      </w:pPr>
      <w:r w:rsidRPr="005A6E3F">
        <w:rPr>
          <w:rFonts w:ascii="Times" w:hAnsi="Times" w:cs="Arial"/>
          <w:color w:val="71120F"/>
          <w:szCs w:val="26"/>
        </w:rPr>
        <w:t xml:space="preserve">Think of the fact that you two come from different families: two families that have been enemies for ages. By pursuing your relationship, you are creating mutiny and disloyalty to your families. This may affect your reputation and will even cause other people to spread rumors. You have to consider the fact that there are limited things to sacrifice; sacrificing reputation maybe considerable, but sacrificing reputation for a relationship that will never happen is considered futile. </w:t>
      </w:r>
    </w:p>
    <w:p w:rsidR="005A6E3F" w:rsidRPr="005A6E3F" w:rsidRDefault="005A6E3F" w:rsidP="005A6E3F">
      <w:pPr>
        <w:ind w:firstLine="720"/>
        <w:rPr>
          <w:rFonts w:ascii="Times" w:hAnsi="Times" w:cs="Arial"/>
          <w:color w:val="71120F"/>
          <w:szCs w:val="26"/>
        </w:rPr>
      </w:pPr>
      <w:r w:rsidRPr="005A6E3F">
        <w:rPr>
          <w:rFonts w:ascii="Times" w:hAnsi="Times" w:cs="Arial"/>
          <w:color w:val="71120F"/>
          <w:szCs w:val="26"/>
        </w:rPr>
        <w:t xml:space="preserve">Capulet already wants Juliet to marry Count Paris, and her choice is not going to affect the result. Capulet does not care about Juliet’s feelings; he just wants her to marry a count for his own benefits. If Juliet’s will will not make change, then pursuing after your relationship is useless. People around you may not always be the people that think of the best to you. You may have Mercutio and Benvolio, Juliet may have her nurse; but her mother and father is the obstacle that won’t disappear no matter what. </w:t>
      </w:r>
    </w:p>
    <w:p w:rsidR="005A6E3F" w:rsidRPr="005A6E3F" w:rsidRDefault="005A6E3F" w:rsidP="005A6E3F">
      <w:pPr>
        <w:ind w:firstLine="720"/>
        <w:rPr>
          <w:rFonts w:ascii="Times" w:hAnsi="Times" w:cs="Arial"/>
          <w:color w:val="71120F"/>
          <w:szCs w:val="26"/>
        </w:rPr>
      </w:pPr>
      <w:r w:rsidRPr="005A6E3F">
        <w:rPr>
          <w:rFonts w:ascii="Times" w:hAnsi="Times" w:cs="Arial"/>
          <w:color w:val="71120F"/>
          <w:szCs w:val="26"/>
        </w:rPr>
        <w:t>To many people, choosing a life of freedom is better than a life of restriction. To you, there is a choice that you have to make between Juliet and your family. Again, the ancient grudge between the two houses is not yet solved, so why bother pursuing a woman of the other house when there is already an implied rejection?</w:t>
      </w:r>
    </w:p>
    <w:p w:rsidR="005A6E3F" w:rsidRPr="005A6E3F" w:rsidRDefault="005A6E3F" w:rsidP="005A6E3F">
      <w:pPr>
        <w:ind w:firstLine="720"/>
        <w:rPr>
          <w:rFonts w:ascii="Times" w:hAnsi="Times" w:cs="Arial"/>
          <w:color w:val="71120F"/>
          <w:szCs w:val="26"/>
        </w:rPr>
      </w:pPr>
      <w:r w:rsidRPr="005A6E3F">
        <w:rPr>
          <w:rFonts w:ascii="Times" w:hAnsi="Times" w:cs="Arial"/>
          <w:color w:val="71120F"/>
          <w:szCs w:val="26"/>
        </w:rPr>
        <w:t>Dear Romeo, please consider my words.</w:t>
      </w:r>
      <w:r>
        <w:rPr>
          <w:rFonts w:ascii="Times" w:hAnsi="Times" w:cs="Arial"/>
          <w:color w:val="71120F"/>
          <w:szCs w:val="26"/>
        </w:rPr>
        <w:t xml:space="preserve"> The only way to make this relationship successful is to obtain truce between the two families. The only way to make truce between the two families is to sacrifice you and Juliet to prove that love can really overthrow hatred. </w:t>
      </w: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5A6E3F" w:rsidRPr="005A6E3F" w:rsidRDefault="005A6E3F" w:rsidP="005A6E3F">
      <w:pPr>
        <w:rPr>
          <w:rFonts w:ascii="Times" w:hAnsi="Times" w:cs="Arial"/>
          <w:color w:val="71120F"/>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96584E" w:rsidRDefault="0096584E"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p w:rsidR="00432232" w:rsidRDefault="00432232" w:rsidP="004503D3">
      <w:pPr>
        <w:rPr>
          <w:rFonts w:ascii="Arial" w:hAnsi="Arial" w:cs="Arial"/>
          <w:color w:val="71120F"/>
          <w:sz w:val="26"/>
          <w:szCs w:val="26"/>
        </w:rPr>
      </w:pPr>
    </w:p>
    <w:tbl>
      <w:tblPr>
        <w:tblStyle w:val="TableGrid"/>
        <w:tblW w:w="9828" w:type="dxa"/>
        <w:tblLook w:val="00BF"/>
      </w:tblPr>
      <w:tblGrid>
        <w:gridCol w:w="1353"/>
        <w:gridCol w:w="1655"/>
        <w:gridCol w:w="1655"/>
        <w:gridCol w:w="1655"/>
        <w:gridCol w:w="1855"/>
        <w:gridCol w:w="1655"/>
      </w:tblGrid>
      <w:tr w:rsidR="00FE3754">
        <w:tc>
          <w:tcPr>
            <w:tcW w:w="1382" w:type="dxa"/>
          </w:tcPr>
          <w:p w:rsidR="00432232" w:rsidRDefault="00432232" w:rsidP="004503D3">
            <w:r>
              <w:t>Content – Insight</w:t>
            </w:r>
          </w:p>
        </w:tc>
        <w:tc>
          <w:tcPr>
            <w:tcW w:w="1654" w:type="dxa"/>
          </w:tcPr>
          <w:p w:rsidR="00432232" w:rsidRDefault="00C73B0C" w:rsidP="00C73B0C">
            <w:r>
              <w:t>0</w:t>
            </w:r>
            <w:r w:rsidR="00432232">
              <w:t>– Narrow Insight</w:t>
            </w:r>
          </w:p>
        </w:tc>
        <w:tc>
          <w:tcPr>
            <w:tcW w:w="1572" w:type="dxa"/>
          </w:tcPr>
          <w:p w:rsidR="00432232" w:rsidRDefault="001A1803" w:rsidP="004503D3">
            <w:r>
              <w:t>0.5</w:t>
            </w:r>
            <w:r w:rsidR="00432232">
              <w:t>-Limited insight</w:t>
            </w:r>
          </w:p>
        </w:tc>
        <w:tc>
          <w:tcPr>
            <w:tcW w:w="1620" w:type="dxa"/>
          </w:tcPr>
          <w:p w:rsidR="00432232" w:rsidRDefault="001A1803" w:rsidP="004503D3">
            <w:r>
              <w:t>1</w:t>
            </w:r>
            <w:r w:rsidR="00432232">
              <w:t>- some insight</w:t>
            </w:r>
          </w:p>
        </w:tc>
        <w:tc>
          <w:tcPr>
            <w:tcW w:w="1955" w:type="dxa"/>
          </w:tcPr>
          <w:p w:rsidR="00432232" w:rsidRDefault="001A1803" w:rsidP="004503D3">
            <w:r>
              <w:t>1.5</w:t>
            </w:r>
            <w:r w:rsidR="00432232">
              <w:t xml:space="preserve"> – good insight</w:t>
            </w:r>
          </w:p>
        </w:tc>
        <w:tc>
          <w:tcPr>
            <w:tcW w:w="1645" w:type="dxa"/>
          </w:tcPr>
          <w:p w:rsidR="00432232" w:rsidRDefault="001A1803" w:rsidP="004503D3">
            <w:r>
              <w:t>2</w:t>
            </w:r>
            <w:r w:rsidR="00432232">
              <w:t xml:space="preserve"> –extraordinary insight</w:t>
            </w:r>
          </w:p>
        </w:tc>
      </w:tr>
      <w:tr w:rsidR="00FE3754">
        <w:tc>
          <w:tcPr>
            <w:tcW w:w="1382" w:type="dxa"/>
          </w:tcPr>
          <w:p w:rsidR="00432232" w:rsidRDefault="00432232" w:rsidP="004503D3">
            <w:r>
              <w:t>Content- Support</w:t>
            </w:r>
          </w:p>
        </w:tc>
        <w:tc>
          <w:tcPr>
            <w:tcW w:w="1654" w:type="dxa"/>
          </w:tcPr>
          <w:p w:rsidR="00432232" w:rsidRDefault="00C73B0C" w:rsidP="004503D3">
            <w:r>
              <w:t>0</w:t>
            </w:r>
            <w:r w:rsidR="00432232">
              <w:t>– No support or explanation</w:t>
            </w:r>
          </w:p>
        </w:tc>
        <w:tc>
          <w:tcPr>
            <w:tcW w:w="1572" w:type="dxa"/>
          </w:tcPr>
          <w:p w:rsidR="00432232" w:rsidRDefault="001A1803" w:rsidP="004503D3">
            <w:r>
              <w:t>0.5</w:t>
            </w:r>
            <w:r w:rsidR="009E7F6A">
              <w:t>-Limited example and explanation</w:t>
            </w:r>
          </w:p>
        </w:tc>
        <w:tc>
          <w:tcPr>
            <w:tcW w:w="1620" w:type="dxa"/>
          </w:tcPr>
          <w:p w:rsidR="00432232" w:rsidRDefault="001A1803" w:rsidP="004503D3">
            <w:r>
              <w:t>1-</w:t>
            </w:r>
            <w:r w:rsidR="00F73A3D">
              <w:t>Suppor</w:t>
            </w:r>
            <w:r w:rsidR="005A6148">
              <w:t>ted with some quotes and explanation</w:t>
            </w:r>
          </w:p>
        </w:tc>
        <w:tc>
          <w:tcPr>
            <w:tcW w:w="1955" w:type="dxa"/>
          </w:tcPr>
          <w:p w:rsidR="00432232" w:rsidRDefault="001A1803" w:rsidP="004503D3">
            <w:r>
              <w:t xml:space="preserve">1.5 </w:t>
            </w:r>
            <w:r w:rsidR="005A6148">
              <w:t>– Well supported with examples and explanations</w:t>
            </w:r>
          </w:p>
        </w:tc>
        <w:tc>
          <w:tcPr>
            <w:tcW w:w="1645" w:type="dxa"/>
          </w:tcPr>
          <w:p w:rsidR="00432232" w:rsidRDefault="001A1803" w:rsidP="004503D3">
            <w:r>
              <w:t>2</w:t>
            </w:r>
            <w:r w:rsidR="005A6148">
              <w:t>- Well supported with detailed examples and explanations</w:t>
            </w:r>
          </w:p>
        </w:tc>
      </w:tr>
      <w:tr w:rsidR="00FE3754">
        <w:tc>
          <w:tcPr>
            <w:tcW w:w="1382" w:type="dxa"/>
          </w:tcPr>
          <w:p w:rsidR="00432232" w:rsidRDefault="00432232" w:rsidP="004503D3">
            <w:r>
              <w:t>Structure</w:t>
            </w:r>
          </w:p>
        </w:tc>
        <w:tc>
          <w:tcPr>
            <w:tcW w:w="1654" w:type="dxa"/>
          </w:tcPr>
          <w:p w:rsidR="00432232" w:rsidRDefault="00C73B0C" w:rsidP="004503D3">
            <w:r>
              <w:t>0</w:t>
            </w:r>
            <w:r w:rsidR="00432232">
              <w:t xml:space="preserve"> – Poorly organized</w:t>
            </w:r>
          </w:p>
        </w:tc>
        <w:tc>
          <w:tcPr>
            <w:tcW w:w="1572" w:type="dxa"/>
          </w:tcPr>
          <w:p w:rsidR="00432232" w:rsidRDefault="001A1803" w:rsidP="004503D3">
            <w:r>
              <w:t>0.5</w:t>
            </w:r>
            <w:r w:rsidR="009E7F6A">
              <w:t>- Problems with organization</w:t>
            </w:r>
          </w:p>
        </w:tc>
        <w:tc>
          <w:tcPr>
            <w:tcW w:w="1620" w:type="dxa"/>
          </w:tcPr>
          <w:p w:rsidR="00432232" w:rsidRDefault="001A1803" w:rsidP="004503D3">
            <w:r>
              <w:t>1</w:t>
            </w:r>
            <w:r w:rsidR="0044377D">
              <w:t>-</w:t>
            </w:r>
            <w:r w:rsidR="001D369D">
              <w:t>O</w:t>
            </w:r>
            <w:r w:rsidR="004D52A1">
              <w:t xml:space="preserve">rganize, </w:t>
            </w:r>
            <w:r w:rsidR="00336BE6">
              <w:t>with introduction, conclusion, thesis and paragraphing</w:t>
            </w:r>
          </w:p>
        </w:tc>
        <w:tc>
          <w:tcPr>
            <w:tcW w:w="1955" w:type="dxa"/>
          </w:tcPr>
          <w:p w:rsidR="00432232" w:rsidRDefault="001A1803" w:rsidP="004503D3">
            <w:r>
              <w:t xml:space="preserve">1.5 </w:t>
            </w:r>
            <w:r w:rsidR="00336BE6">
              <w:t>-Well organized, good introduction and conclusion, and thesis and effective paragraphing</w:t>
            </w:r>
          </w:p>
        </w:tc>
        <w:tc>
          <w:tcPr>
            <w:tcW w:w="1645" w:type="dxa"/>
          </w:tcPr>
          <w:p w:rsidR="00432232" w:rsidRDefault="001A1803" w:rsidP="004503D3">
            <w:r>
              <w:t>2</w:t>
            </w:r>
            <w:r w:rsidR="00DA4FE4">
              <w:t xml:space="preserve">-Highly organized, </w:t>
            </w:r>
            <w:r w:rsidR="00FC1F7B">
              <w:t>well-developed introduction and conclusion, clear thesis and effective paragraphing</w:t>
            </w:r>
          </w:p>
        </w:tc>
      </w:tr>
      <w:tr w:rsidR="00FE3754">
        <w:trPr>
          <w:trHeight w:val="1574"/>
        </w:trPr>
        <w:tc>
          <w:tcPr>
            <w:tcW w:w="1382" w:type="dxa"/>
          </w:tcPr>
          <w:p w:rsidR="00432232" w:rsidRDefault="00432232" w:rsidP="004503D3">
            <w:r>
              <w:t>Language</w:t>
            </w:r>
          </w:p>
        </w:tc>
        <w:tc>
          <w:tcPr>
            <w:tcW w:w="1654" w:type="dxa"/>
          </w:tcPr>
          <w:p w:rsidR="00432232" w:rsidRDefault="00C73B0C" w:rsidP="004503D3">
            <w:r>
              <w:t>0</w:t>
            </w:r>
            <w:r w:rsidR="00432232">
              <w:t>– Inappropriate Vocabulary; limited sentence structures</w:t>
            </w:r>
          </w:p>
        </w:tc>
        <w:tc>
          <w:tcPr>
            <w:tcW w:w="1572" w:type="dxa"/>
          </w:tcPr>
          <w:p w:rsidR="00432232" w:rsidRDefault="001A1803" w:rsidP="004503D3">
            <w:r>
              <w:t>0.5</w:t>
            </w:r>
            <w:r w:rsidR="00D95F93">
              <w:t>- L</w:t>
            </w:r>
            <w:r w:rsidR="009E7F6A">
              <w:t>imited vocabulary; limited sentence structures</w:t>
            </w:r>
          </w:p>
        </w:tc>
        <w:tc>
          <w:tcPr>
            <w:tcW w:w="1620" w:type="dxa"/>
          </w:tcPr>
          <w:p w:rsidR="00432232" w:rsidRDefault="001A1803" w:rsidP="004503D3">
            <w:r>
              <w:t>1</w:t>
            </w:r>
            <w:r w:rsidR="009E08ED">
              <w:t>-Appropriate Vocabulary; some variety of sentence structure</w:t>
            </w:r>
          </w:p>
        </w:tc>
        <w:tc>
          <w:tcPr>
            <w:tcW w:w="1955" w:type="dxa"/>
          </w:tcPr>
          <w:p w:rsidR="00432232" w:rsidRDefault="001A1803" w:rsidP="004503D3">
            <w:r>
              <w:t xml:space="preserve">1.5 </w:t>
            </w:r>
            <w:r w:rsidR="009E08ED">
              <w:t>- Good Vocabulary; variety of sentence structures</w:t>
            </w:r>
          </w:p>
        </w:tc>
        <w:tc>
          <w:tcPr>
            <w:tcW w:w="1645" w:type="dxa"/>
          </w:tcPr>
          <w:p w:rsidR="00432232" w:rsidRDefault="001A1803" w:rsidP="004503D3">
            <w:r>
              <w:t>2</w:t>
            </w:r>
            <w:r w:rsidR="007E24B2">
              <w:t xml:space="preserve"> – Varied, interesting and good vocabulary; wide variety of sentence structures</w:t>
            </w:r>
          </w:p>
        </w:tc>
      </w:tr>
      <w:tr w:rsidR="00FE3754">
        <w:trPr>
          <w:trHeight w:val="431"/>
        </w:trPr>
        <w:tc>
          <w:tcPr>
            <w:tcW w:w="1382" w:type="dxa"/>
          </w:tcPr>
          <w:p w:rsidR="00432232" w:rsidRDefault="00432232" w:rsidP="004503D3">
            <w:r>
              <w:t>Mechanics</w:t>
            </w:r>
          </w:p>
        </w:tc>
        <w:tc>
          <w:tcPr>
            <w:tcW w:w="1654" w:type="dxa"/>
          </w:tcPr>
          <w:p w:rsidR="00432232" w:rsidRDefault="00C73B0C" w:rsidP="009E7F6A">
            <w:r>
              <w:t>0</w:t>
            </w:r>
            <w:r w:rsidR="009E7F6A">
              <w:t>–</w:t>
            </w:r>
            <w:r w:rsidR="00432232">
              <w:t xml:space="preserve"> </w:t>
            </w:r>
            <w:r w:rsidR="009E7F6A">
              <w:t>Big Problems in grammar, sentence construction, spelling, capitalization, and punctuation</w:t>
            </w:r>
          </w:p>
        </w:tc>
        <w:tc>
          <w:tcPr>
            <w:tcW w:w="1572" w:type="dxa"/>
          </w:tcPr>
          <w:p w:rsidR="00432232" w:rsidRDefault="001A1803" w:rsidP="004503D3">
            <w:r>
              <w:t>0.5</w:t>
            </w:r>
            <w:r w:rsidR="004D52A1">
              <w:t>-F</w:t>
            </w:r>
            <w:r w:rsidR="009E7F6A">
              <w:t>airly serious problems in grammar</w:t>
            </w:r>
            <w:r w:rsidR="00FE3754">
              <w:t>, sentence construction, spelling, capitalization, and punctuation</w:t>
            </w:r>
          </w:p>
        </w:tc>
        <w:tc>
          <w:tcPr>
            <w:tcW w:w="1620" w:type="dxa"/>
          </w:tcPr>
          <w:p w:rsidR="00432232" w:rsidRDefault="001A1803" w:rsidP="004503D3">
            <w:r>
              <w:t>1</w:t>
            </w:r>
            <w:r w:rsidR="009E7F6A">
              <w:t>- Some problems in grammar, sentence construction, spelling, capitalization, and punctuation</w:t>
            </w:r>
          </w:p>
        </w:tc>
        <w:tc>
          <w:tcPr>
            <w:tcW w:w="1955" w:type="dxa"/>
          </w:tcPr>
          <w:p w:rsidR="00432232" w:rsidRDefault="001A1803" w:rsidP="004503D3">
            <w:r>
              <w:t>1.5</w:t>
            </w:r>
            <w:r w:rsidR="004D52A1">
              <w:t>-S</w:t>
            </w:r>
            <w:r w:rsidR="00FE3754">
              <w:t>mall errors in grammar, sentence construction, spelling, capitalization, and punctuation</w:t>
            </w:r>
          </w:p>
        </w:tc>
        <w:tc>
          <w:tcPr>
            <w:tcW w:w="1645" w:type="dxa"/>
          </w:tcPr>
          <w:p w:rsidR="00432232" w:rsidRDefault="001A1803" w:rsidP="004503D3">
            <w:r>
              <w:t>2</w:t>
            </w:r>
            <w:r w:rsidR="00FE3754">
              <w:t>-No errors in grammar, sentence construction, spelling, capitalization, and punctuation</w:t>
            </w:r>
          </w:p>
        </w:tc>
      </w:tr>
    </w:tbl>
    <w:p w:rsidR="00432232" w:rsidRDefault="00432232" w:rsidP="004503D3"/>
    <w:sectPr w:rsidR="00432232" w:rsidSect="00432232">
      <w:pgSz w:w="11899" w:h="16838"/>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503D3"/>
    <w:rsid w:val="001A1803"/>
    <w:rsid w:val="001D369D"/>
    <w:rsid w:val="00316982"/>
    <w:rsid w:val="00336BE6"/>
    <w:rsid w:val="00425B9D"/>
    <w:rsid w:val="00432232"/>
    <w:rsid w:val="0044377D"/>
    <w:rsid w:val="004503D3"/>
    <w:rsid w:val="004D52A1"/>
    <w:rsid w:val="005A6148"/>
    <w:rsid w:val="005A6E3F"/>
    <w:rsid w:val="007E24B2"/>
    <w:rsid w:val="0096584E"/>
    <w:rsid w:val="009E08ED"/>
    <w:rsid w:val="009E7F6A"/>
    <w:rsid w:val="00A20D04"/>
    <w:rsid w:val="00A617B5"/>
    <w:rsid w:val="00BB2612"/>
    <w:rsid w:val="00C73B0C"/>
    <w:rsid w:val="00D95F93"/>
    <w:rsid w:val="00DA4FE4"/>
    <w:rsid w:val="00E41289"/>
    <w:rsid w:val="00E443BA"/>
    <w:rsid w:val="00F216AC"/>
    <w:rsid w:val="00F73A3D"/>
    <w:rsid w:val="00F95895"/>
    <w:rsid w:val="00FC1F7B"/>
    <w:rsid w:val="00FE375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503D3"/>
    <w:pPr>
      <w:tabs>
        <w:tab w:val="center" w:pos="4320"/>
        <w:tab w:val="right" w:pos="8640"/>
      </w:tabs>
    </w:pPr>
  </w:style>
  <w:style w:type="character" w:customStyle="1" w:styleId="HeaderChar">
    <w:name w:val="Header Char"/>
    <w:basedOn w:val="DefaultParagraphFont"/>
    <w:link w:val="Header"/>
    <w:uiPriority w:val="99"/>
    <w:semiHidden/>
    <w:rsid w:val="004503D3"/>
  </w:style>
  <w:style w:type="paragraph" w:styleId="Footer">
    <w:name w:val="footer"/>
    <w:basedOn w:val="Normal"/>
    <w:link w:val="FooterChar"/>
    <w:uiPriority w:val="99"/>
    <w:semiHidden/>
    <w:unhideWhenUsed/>
    <w:rsid w:val="004503D3"/>
    <w:pPr>
      <w:tabs>
        <w:tab w:val="center" w:pos="4320"/>
        <w:tab w:val="right" w:pos="8640"/>
      </w:tabs>
    </w:pPr>
  </w:style>
  <w:style w:type="character" w:customStyle="1" w:styleId="FooterChar">
    <w:name w:val="Footer Char"/>
    <w:basedOn w:val="DefaultParagraphFont"/>
    <w:link w:val="Footer"/>
    <w:uiPriority w:val="99"/>
    <w:semiHidden/>
    <w:rsid w:val="004503D3"/>
  </w:style>
  <w:style w:type="table" w:styleId="TableGrid">
    <w:name w:val="Table Grid"/>
    <w:basedOn w:val="TableNormal"/>
    <w:rsid w:val="004322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145</Words>
  <Characters>830</Characters>
  <Application>Microsoft Macintosh Word</Application>
  <DocSecurity>0</DocSecurity>
  <Lines>6</Lines>
  <Paragraphs>1</Paragraphs>
  <ScaleCrop>false</ScaleCrop>
  <Company>SAS</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25</cp:revision>
  <dcterms:created xsi:type="dcterms:W3CDTF">2010-05-17T15:05:00Z</dcterms:created>
  <dcterms:modified xsi:type="dcterms:W3CDTF">2010-05-17T15:54:00Z</dcterms:modified>
</cp:coreProperties>
</file>